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B9" w:rsidRPr="00C927C2" w:rsidRDefault="002178AA" w:rsidP="002178AA">
      <w:pPr>
        <w:jc w:val="center"/>
        <w:rPr>
          <w:b/>
        </w:rPr>
      </w:pPr>
      <w:bookmarkStart w:id="0" w:name="_GoBack"/>
      <w:bookmarkEnd w:id="0"/>
      <w:r w:rsidRPr="00C927C2">
        <w:rPr>
          <w:b/>
        </w:rPr>
        <w:t>Invitation to Bid</w:t>
      </w:r>
    </w:p>
    <w:p w:rsidR="002178AA" w:rsidRDefault="002178AA" w:rsidP="002178AA">
      <w:pPr>
        <w:jc w:val="center"/>
      </w:pPr>
    </w:p>
    <w:p w:rsidR="002178AA" w:rsidRDefault="002178AA" w:rsidP="002178AA">
      <w:r>
        <w:tab/>
        <w:t xml:space="preserve">Sealed Proposals will be received by Alpine County at 99 Water Street, or P.O. Box 158, </w:t>
      </w:r>
      <w:proofErr w:type="spellStart"/>
      <w:r>
        <w:t>Markleeville</w:t>
      </w:r>
      <w:proofErr w:type="spellEnd"/>
      <w:r>
        <w:t xml:space="preserve">, CA 96120 until </w:t>
      </w:r>
      <w:r w:rsidR="002A5A6A">
        <w:t>4</w:t>
      </w:r>
      <w:r>
        <w:t xml:space="preserve">:00 p.m. local time on April </w:t>
      </w:r>
      <w:r w:rsidR="002A5A6A">
        <w:t>17</w:t>
      </w:r>
      <w:r>
        <w:t>, 2019, or such later date as may be set by addendum, and then will be publicly opened and read for the construction of the following public works project.</w:t>
      </w:r>
    </w:p>
    <w:p w:rsidR="002178AA" w:rsidRDefault="002178AA" w:rsidP="002178AA"/>
    <w:p w:rsidR="002178AA" w:rsidRPr="00C927C2" w:rsidRDefault="002178AA" w:rsidP="002178AA">
      <w:pPr>
        <w:jc w:val="center"/>
        <w:rPr>
          <w:b/>
        </w:rPr>
      </w:pPr>
      <w:r w:rsidRPr="00C927C2">
        <w:rPr>
          <w:b/>
        </w:rPr>
        <w:t>Dixon Mine Road Bridge Replacement Project</w:t>
      </w:r>
    </w:p>
    <w:p w:rsidR="002178AA" w:rsidRDefault="002178AA" w:rsidP="002178AA">
      <w:pPr>
        <w:jc w:val="center"/>
      </w:pPr>
    </w:p>
    <w:p w:rsidR="00023C61" w:rsidRDefault="002178AA" w:rsidP="002178AA">
      <w:r>
        <w:tab/>
        <w:t xml:space="preserve">The proposed work consists of the following: </w:t>
      </w:r>
      <w:r w:rsidR="00023C61">
        <w:t xml:space="preserve">Bridge Replacement on existing alignment with approximately 1650 feet of roadway reconstruction with AB. </w:t>
      </w:r>
      <w:r w:rsidR="00A13DD9">
        <w:t>Must perform, place, construct or install other items and details not mentioned that are required of the plans under the Standard Specifications and special provisions.</w:t>
      </w:r>
    </w:p>
    <w:p w:rsidR="00723A24" w:rsidRDefault="00723A24" w:rsidP="002178AA"/>
    <w:p w:rsidR="00723A24" w:rsidRPr="00C06D92" w:rsidRDefault="00723A24" w:rsidP="00C06D92">
      <w:pPr>
        <w:autoSpaceDE w:val="0"/>
        <w:autoSpaceDN w:val="0"/>
        <w:adjustRightInd w:val="0"/>
        <w:rPr>
          <w:rFonts w:cstheme="minorHAnsi"/>
          <w:color w:val="0000FF"/>
        </w:rPr>
      </w:pPr>
      <w:r>
        <w:tab/>
        <w:t xml:space="preserve">The </w:t>
      </w:r>
      <w:r w:rsidR="00C06F2B">
        <w:t>c</w:t>
      </w:r>
      <w:r>
        <w:t xml:space="preserve">ontract </w:t>
      </w:r>
      <w:r w:rsidR="00C06F2B">
        <w:t>d</w:t>
      </w:r>
      <w:r>
        <w:t>ocuments, including the Notice to Bidders and Special Provisions, Bid for Dixon Mine Road Brid</w:t>
      </w:r>
      <w:r w:rsidR="00A13DD9">
        <w:t xml:space="preserve">ge Replacement project, and Project Plans for Construction on Dixon Mine Road for the work </w:t>
      </w:r>
      <w:r w:rsidR="00C06F2B">
        <w:t xml:space="preserve">may be examined at the </w:t>
      </w:r>
      <w:r>
        <w:t xml:space="preserve">County’s Community Development office, located at 50 Diamond Valley Road, </w:t>
      </w:r>
      <w:proofErr w:type="spellStart"/>
      <w:r>
        <w:t>Markleeville</w:t>
      </w:r>
      <w:proofErr w:type="spellEnd"/>
      <w:r>
        <w:t xml:space="preserve">, CA 96120 or electronically via a plan room provided by Quincy Engineering Inc.; website </w:t>
      </w:r>
      <w:r w:rsidRPr="00C06D92">
        <w:rPr>
          <w:rFonts w:cstheme="minorHAnsi"/>
        </w:rPr>
        <w:t>addre</w:t>
      </w:r>
      <w:r w:rsidR="00947D3B" w:rsidRPr="00C06D92">
        <w:rPr>
          <w:rFonts w:cstheme="minorHAnsi"/>
        </w:rPr>
        <w:t>ss</w:t>
      </w:r>
      <w:r w:rsidR="00C06D92">
        <w:rPr>
          <w:rFonts w:cstheme="minorHAnsi"/>
        </w:rPr>
        <w:t xml:space="preserve">: </w:t>
      </w:r>
      <w:hyperlink r:id="rId6" w:history="1">
        <w:r w:rsidR="00C06D92" w:rsidRPr="002478BA">
          <w:rPr>
            <w:rStyle w:val="Hyperlink"/>
            <w:rFonts w:cstheme="minorHAnsi"/>
          </w:rPr>
          <w:t>https://order.e-arc.com/arcEOC/Secures/PWELL_PrivateList.aspx?PrjType=pub</w:t>
        </w:r>
      </w:hyperlink>
      <w:r w:rsidR="00C06D92" w:rsidRPr="00C06D92">
        <w:rPr>
          <w:rFonts w:cstheme="minorHAnsi"/>
          <w:color w:val="0000FF"/>
        </w:rPr>
        <w:t>.</w:t>
      </w:r>
      <w:r w:rsidR="00C06D92">
        <w:rPr>
          <w:rFonts w:cstheme="minorHAnsi"/>
          <w:color w:val="0000FF"/>
        </w:rPr>
        <w:t xml:space="preserve"> </w:t>
      </w:r>
      <w:r w:rsidR="00947D3B">
        <w:t xml:space="preserve">The Bidder’s attention is directed to the </w:t>
      </w:r>
      <w:r w:rsidR="00C06D92">
        <w:t>Bid for Dixon Mine Road Bridge Replacement Project bid book</w:t>
      </w:r>
      <w:r w:rsidR="00947D3B">
        <w:t xml:space="preserve"> for complete instructions regarding submission of bid.</w:t>
      </w:r>
      <w:r w:rsidR="00C927C2">
        <w:t xml:space="preserve"> There is a Disadvantage Business Enterprise (DBE) Contract goal of (20%) twenty percent.</w:t>
      </w:r>
    </w:p>
    <w:p w:rsidR="00947D3B" w:rsidRDefault="00947D3B" w:rsidP="002178AA"/>
    <w:p w:rsidR="00947D3B" w:rsidRDefault="00947D3B" w:rsidP="002178AA">
      <w:r>
        <w:tab/>
        <w:t xml:space="preserve">Each Bid must be submitted on the prescribed forms and accompanied </w:t>
      </w:r>
      <w:r w:rsidR="00001DF6">
        <w:t>by cash, a cashier’s check, certified check or bid bond executed on the prescribed form payable to the County of Alpine in an amount not less than (10%) of the bid amount.</w:t>
      </w:r>
    </w:p>
    <w:p w:rsidR="00001DF6" w:rsidRDefault="00001DF6" w:rsidP="002178AA"/>
    <w:p w:rsidR="00001DF6" w:rsidRDefault="00F00A58" w:rsidP="002178AA">
      <w:r>
        <w:tab/>
        <w:t xml:space="preserve">A pre-bid meeting is scheduled for 10:00 a.m. on Wednesday, March 27, 2019 at the County of Alpine, Community Development Department, </w:t>
      </w:r>
      <w:proofErr w:type="gramStart"/>
      <w:r>
        <w:t>50</w:t>
      </w:r>
      <w:proofErr w:type="gramEnd"/>
      <w:r>
        <w:t xml:space="preserve"> Diamond Valley Road, </w:t>
      </w:r>
      <w:proofErr w:type="spellStart"/>
      <w:r>
        <w:t>Markleeville</w:t>
      </w:r>
      <w:proofErr w:type="spellEnd"/>
      <w:r>
        <w:t>, CA 96120. The pre-bid conference is not mandatory.</w:t>
      </w:r>
    </w:p>
    <w:p w:rsidR="00001DF6" w:rsidRDefault="00001DF6" w:rsidP="002178AA"/>
    <w:p w:rsidR="00001DF6" w:rsidRDefault="00001DF6" w:rsidP="002178AA">
      <w:r>
        <w:tab/>
        <w:t xml:space="preserve">The successful bidder will be required to furnish a Payment Bond and Performance Bond each in the full amount of the Contract price, and insurance with certificates and endorsements </w:t>
      </w:r>
      <w:r w:rsidR="00DF61AD">
        <w:t xml:space="preserve">of insurance, as provided in the </w:t>
      </w:r>
      <w:r w:rsidR="00F00A58">
        <w:t>c</w:t>
      </w:r>
      <w:r w:rsidR="00DF61AD">
        <w:t xml:space="preserve">ontract </w:t>
      </w:r>
      <w:r w:rsidR="00F00A58">
        <w:t>d</w:t>
      </w:r>
      <w:r w:rsidR="00DF61AD">
        <w:t xml:space="preserve">ocuments. The required bonds must be provided by a </w:t>
      </w:r>
      <w:proofErr w:type="gramStart"/>
      <w:r w:rsidR="00DF61AD">
        <w:t>surety</w:t>
      </w:r>
      <w:proofErr w:type="gramEnd"/>
      <w:r w:rsidR="00DF61AD">
        <w:t xml:space="preserve"> insurer who is duly admitted by the Insurance Commissioner of the State of California.</w:t>
      </w:r>
    </w:p>
    <w:p w:rsidR="00DF61AD" w:rsidRDefault="00DF61AD" w:rsidP="002178AA"/>
    <w:p w:rsidR="00DF61AD" w:rsidRDefault="00DF61AD" w:rsidP="002178AA">
      <w:r>
        <w:tab/>
        <w:t>The attention of bidders is directed to the requirements and conditions of employment to be observed and prevailing wage rate to be paid under the Contract. No contractor or subcontractor may be listed on a bid proposal for a Public Works project unless registered with the Department of Industrial Relations pursuant to Labor Code Section 1725.2. No contractor or subcontractor</w:t>
      </w:r>
      <w:r w:rsidR="00321A2C">
        <w:t xml:space="preserve"> may be awarded a Public Works project unless registered with the Department of Industrial Relations pursuant to Labor Code section 1725.2</w:t>
      </w:r>
      <w:r w:rsidR="00F00A58">
        <w:t>. T</w:t>
      </w:r>
      <w:r w:rsidR="00321A2C">
        <w:t>his project is subject to compliance monitoring and enforcement by the Department of Relations.</w:t>
      </w:r>
    </w:p>
    <w:p w:rsidR="00321A2C" w:rsidRDefault="00321A2C" w:rsidP="002178AA">
      <w:r>
        <w:tab/>
      </w:r>
      <w:r>
        <w:tab/>
      </w:r>
      <w:r>
        <w:tab/>
      </w:r>
      <w:r>
        <w:tab/>
      </w:r>
      <w:r>
        <w:tab/>
      </w:r>
      <w:r>
        <w:tab/>
      </w:r>
      <w:r>
        <w:tab/>
      </w:r>
      <w:r>
        <w:tab/>
        <w:t>County of Alpine</w:t>
      </w:r>
    </w:p>
    <w:p w:rsidR="00321A2C" w:rsidRDefault="00321A2C" w:rsidP="002178AA">
      <w:pPr>
        <w:pBdr>
          <w:bottom w:val="single" w:sz="12" w:space="1" w:color="auto"/>
        </w:pBdr>
      </w:pPr>
    </w:p>
    <w:p w:rsidR="00321A2C" w:rsidRDefault="00321A2C" w:rsidP="002178AA">
      <w:r>
        <w:t>Brian Peters, Community Development Director</w:t>
      </w:r>
    </w:p>
    <w:p w:rsidR="00947D3B" w:rsidRDefault="00947D3B" w:rsidP="002178AA"/>
    <w:sectPr w:rsidR="00947D3B" w:rsidSect="00F00A5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AA"/>
    <w:rsid w:val="00001DF6"/>
    <w:rsid w:val="00023C61"/>
    <w:rsid w:val="002178AA"/>
    <w:rsid w:val="002A5A6A"/>
    <w:rsid w:val="00321A2C"/>
    <w:rsid w:val="0057230A"/>
    <w:rsid w:val="00723A24"/>
    <w:rsid w:val="00824ED9"/>
    <w:rsid w:val="00947D3B"/>
    <w:rsid w:val="00A13DD9"/>
    <w:rsid w:val="00AE0BA1"/>
    <w:rsid w:val="00C06D92"/>
    <w:rsid w:val="00C06F2B"/>
    <w:rsid w:val="00C76FB6"/>
    <w:rsid w:val="00C927C2"/>
    <w:rsid w:val="00DF61AD"/>
    <w:rsid w:val="00F00A58"/>
    <w:rsid w:val="00F9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D3B"/>
    <w:rPr>
      <w:color w:val="0563C1" w:themeColor="hyperlink"/>
      <w:u w:val="single"/>
    </w:rPr>
  </w:style>
  <w:style w:type="character" w:customStyle="1" w:styleId="UnresolvedMention">
    <w:name w:val="Unresolved Mention"/>
    <w:basedOn w:val="DefaultParagraphFont"/>
    <w:uiPriority w:val="99"/>
    <w:rsid w:val="00947D3B"/>
    <w:rPr>
      <w:color w:val="605E5C"/>
      <w:shd w:val="clear" w:color="auto" w:fill="E1DFDD"/>
    </w:rPr>
  </w:style>
  <w:style w:type="character" w:styleId="FollowedHyperlink">
    <w:name w:val="FollowedHyperlink"/>
    <w:basedOn w:val="DefaultParagraphFont"/>
    <w:uiPriority w:val="99"/>
    <w:semiHidden/>
    <w:unhideWhenUsed/>
    <w:rsid w:val="00C06D9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D3B"/>
    <w:rPr>
      <w:color w:val="0563C1" w:themeColor="hyperlink"/>
      <w:u w:val="single"/>
    </w:rPr>
  </w:style>
  <w:style w:type="character" w:customStyle="1" w:styleId="UnresolvedMention">
    <w:name w:val="Unresolved Mention"/>
    <w:basedOn w:val="DefaultParagraphFont"/>
    <w:uiPriority w:val="99"/>
    <w:rsid w:val="00947D3B"/>
    <w:rPr>
      <w:color w:val="605E5C"/>
      <w:shd w:val="clear" w:color="auto" w:fill="E1DFDD"/>
    </w:rPr>
  </w:style>
  <w:style w:type="character" w:styleId="FollowedHyperlink">
    <w:name w:val="FollowedHyperlink"/>
    <w:basedOn w:val="DefaultParagraphFont"/>
    <w:uiPriority w:val="99"/>
    <w:semiHidden/>
    <w:unhideWhenUsed/>
    <w:rsid w:val="00C06D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der.e-arc.com/arcEOC/Secures/PWELL_PrivateList.aspx?PrjType=pu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3460-3E54-4F6F-A234-F022B0DF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Alpine County</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Maas</dc:creator>
  <cp:lastModifiedBy>AutoBVT</cp:lastModifiedBy>
  <cp:revision>2</cp:revision>
  <cp:lastPrinted>2019-03-14T23:46:00Z</cp:lastPrinted>
  <dcterms:created xsi:type="dcterms:W3CDTF">2019-03-15T23:28:00Z</dcterms:created>
  <dcterms:modified xsi:type="dcterms:W3CDTF">2019-03-15T23:28:00Z</dcterms:modified>
</cp:coreProperties>
</file>