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C52" w:rsidRDefault="00CA2C52" w:rsidP="00CA2C52">
      <w:pPr>
        <w:widowControl/>
        <w:pBdr>
          <w:top w:val="single" w:sz="12" w:space="1" w:color="auto"/>
          <w:left w:val="single" w:sz="12" w:space="4" w:color="auto"/>
          <w:bottom w:val="single" w:sz="12" w:space="1" w:color="auto"/>
          <w:right w:val="single" w:sz="12" w:space="4" w:color="auto"/>
        </w:pBdr>
        <w:jc w:val="center"/>
        <w:rPr>
          <w:b/>
          <w:bCs/>
          <w:smallCaps/>
          <w:sz w:val="28"/>
          <w:szCs w:val="28"/>
        </w:rPr>
      </w:pPr>
    </w:p>
    <w:p w:rsidR="00CA2C52" w:rsidRDefault="00CA2C52" w:rsidP="00CA2C52">
      <w:pPr>
        <w:widowControl/>
        <w:pBdr>
          <w:top w:val="single" w:sz="12" w:space="1" w:color="auto"/>
          <w:left w:val="single" w:sz="12" w:space="4" w:color="auto"/>
          <w:bottom w:val="single" w:sz="12" w:space="1" w:color="auto"/>
          <w:right w:val="single" w:sz="12" w:space="4" w:color="auto"/>
        </w:pBdr>
        <w:jc w:val="center"/>
        <w:rPr>
          <w:b/>
          <w:bCs/>
          <w:smallCaps/>
          <w:sz w:val="32"/>
          <w:szCs w:val="32"/>
        </w:rPr>
      </w:pPr>
      <w:r>
        <w:rPr>
          <w:noProof/>
        </w:rPr>
        <w:drawing>
          <wp:inline distT="0" distB="0" distL="0" distR="0" wp14:anchorId="5A455445" wp14:editId="30BEBFEC">
            <wp:extent cx="1533525" cy="1419225"/>
            <wp:effectExtent l="0" t="0" r="9525" b="9525"/>
            <wp:docPr id="2" name="Picture 2" descr="AlpineSeal.gif"/>
            <wp:cNvGraphicFramePr/>
            <a:graphic xmlns:a="http://schemas.openxmlformats.org/drawingml/2006/main">
              <a:graphicData uri="http://schemas.openxmlformats.org/drawingml/2006/picture">
                <pic:pic xmlns:pic="http://schemas.openxmlformats.org/drawingml/2006/picture">
                  <pic:nvPicPr>
                    <pic:cNvPr id="2" name="Picture 2" descr="AlpineSeal.gif"/>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533525" cy="1419225"/>
                    </a:xfrm>
                    <a:prstGeom prst="rect">
                      <a:avLst/>
                    </a:prstGeom>
                    <a:noFill/>
                    <a:ln>
                      <a:noFill/>
                    </a:ln>
                  </pic:spPr>
                </pic:pic>
              </a:graphicData>
            </a:graphic>
          </wp:inline>
        </w:drawing>
      </w:r>
    </w:p>
    <w:p w:rsidR="00CA2C52" w:rsidRDefault="00CA2C52" w:rsidP="00CA2C52">
      <w:pPr>
        <w:widowControl/>
        <w:pBdr>
          <w:top w:val="single" w:sz="12" w:space="1" w:color="auto"/>
          <w:left w:val="single" w:sz="12" w:space="4" w:color="auto"/>
          <w:bottom w:val="single" w:sz="12" w:space="1" w:color="auto"/>
          <w:right w:val="single" w:sz="12" w:space="4" w:color="auto"/>
        </w:pBdr>
        <w:jc w:val="center"/>
        <w:rPr>
          <w:b/>
          <w:bCs/>
          <w:smallCaps/>
          <w:sz w:val="36"/>
          <w:szCs w:val="36"/>
        </w:rPr>
      </w:pPr>
    </w:p>
    <w:p w:rsidR="00CA2C52" w:rsidRPr="00E54F77" w:rsidRDefault="00CA2C52" w:rsidP="00CA2C52">
      <w:pPr>
        <w:widowControl/>
        <w:pBdr>
          <w:top w:val="single" w:sz="12" w:space="1" w:color="auto"/>
          <w:left w:val="single" w:sz="12" w:space="4" w:color="auto"/>
          <w:bottom w:val="single" w:sz="12" w:space="1" w:color="auto"/>
          <w:right w:val="single" w:sz="12" w:space="4" w:color="auto"/>
        </w:pBdr>
        <w:jc w:val="center"/>
        <w:rPr>
          <w:rFonts w:ascii="Arial" w:hAnsi="Arial" w:cs="Arial"/>
          <w:b/>
          <w:bCs/>
          <w:smallCaps/>
          <w:sz w:val="40"/>
          <w:szCs w:val="40"/>
        </w:rPr>
      </w:pPr>
      <w:r w:rsidRPr="00E54F77">
        <w:rPr>
          <w:rFonts w:ascii="Arial" w:hAnsi="Arial" w:cs="Arial"/>
          <w:b/>
          <w:bCs/>
          <w:smallCaps/>
          <w:sz w:val="40"/>
          <w:szCs w:val="40"/>
        </w:rPr>
        <w:t>N</w:t>
      </w:r>
      <w:r w:rsidR="00303505" w:rsidRPr="00E54F77">
        <w:rPr>
          <w:rFonts w:ascii="Arial" w:hAnsi="Arial" w:cs="Arial"/>
          <w:b/>
          <w:bCs/>
          <w:smallCaps/>
          <w:sz w:val="40"/>
          <w:szCs w:val="40"/>
        </w:rPr>
        <w:t>OTICE OF PUBLIC HEARING</w:t>
      </w:r>
    </w:p>
    <w:p w:rsidR="00CA2C52" w:rsidRPr="00E54F77" w:rsidRDefault="00CA2C52" w:rsidP="00CA2C52">
      <w:pPr>
        <w:widowControl/>
        <w:pBdr>
          <w:top w:val="single" w:sz="12" w:space="1" w:color="auto"/>
          <w:left w:val="single" w:sz="12" w:space="4" w:color="auto"/>
          <w:bottom w:val="single" w:sz="12" w:space="1" w:color="auto"/>
          <w:right w:val="single" w:sz="12" w:space="4" w:color="auto"/>
        </w:pBdr>
        <w:jc w:val="center"/>
        <w:rPr>
          <w:rFonts w:ascii="Arial" w:hAnsi="Arial" w:cs="Arial"/>
          <w:b/>
          <w:bCs/>
          <w:smallCaps/>
          <w:sz w:val="32"/>
          <w:szCs w:val="32"/>
        </w:rPr>
      </w:pPr>
    </w:p>
    <w:p w:rsidR="00CA2C52" w:rsidRPr="00E54F77" w:rsidRDefault="00CA2C52" w:rsidP="00CA2C52">
      <w:pPr>
        <w:widowControl/>
        <w:pBdr>
          <w:top w:val="single" w:sz="12" w:space="1" w:color="auto"/>
          <w:left w:val="single" w:sz="12" w:space="4" w:color="auto"/>
          <w:bottom w:val="single" w:sz="12" w:space="1" w:color="auto"/>
          <w:right w:val="single" w:sz="12" w:space="4" w:color="auto"/>
        </w:pBdr>
        <w:jc w:val="center"/>
        <w:rPr>
          <w:rFonts w:ascii="Arial" w:hAnsi="Arial" w:cs="Arial"/>
          <w:b/>
          <w:bCs/>
          <w:smallCaps/>
          <w:sz w:val="28"/>
          <w:szCs w:val="28"/>
        </w:rPr>
      </w:pPr>
      <w:r w:rsidRPr="00E54F77">
        <w:rPr>
          <w:rFonts w:ascii="Arial" w:hAnsi="Arial" w:cs="Arial"/>
          <w:b/>
          <w:bCs/>
          <w:smallCaps/>
          <w:sz w:val="28"/>
          <w:szCs w:val="28"/>
        </w:rPr>
        <w:t>PLANNING COMMISSION</w:t>
      </w:r>
    </w:p>
    <w:p w:rsidR="00CA2C52" w:rsidRPr="00E54F77" w:rsidRDefault="00CA2C52" w:rsidP="00CA2C52">
      <w:pPr>
        <w:pStyle w:val="NoSpacing"/>
        <w:pBdr>
          <w:top w:val="single" w:sz="12" w:space="1" w:color="auto"/>
          <w:left w:val="single" w:sz="12" w:space="4" w:color="auto"/>
          <w:bottom w:val="single" w:sz="12" w:space="1" w:color="auto"/>
          <w:right w:val="single" w:sz="12" w:space="4" w:color="auto"/>
        </w:pBdr>
        <w:jc w:val="center"/>
        <w:rPr>
          <w:rFonts w:ascii="Arial" w:hAnsi="Arial" w:cs="Arial"/>
          <w:b/>
          <w:sz w:val="24"/>
          <w:szCs w:val="24"/>
        </w:rPr>
      </w:pPr>
      <w:r w:rsidRPr="00E54F77">
        <w:rPr>
          <w:rFonts w:ascii="Arial" w:hAnsi="Arial" w:cs="Arial"/>
          <w:b/>
          <w:sz w:val="24"/>
          <w:szCs w:val="24"/>
        </w:rPr>
        <w:t>COUNTY OF ALPINE, STATE OF CALIFORNIA</w:t>
      </w:r>
    </w:p>
    <w:p w:rsidR="00CA2C52" w:rsidRPr="00E54F77" w:rsidRDefault="00CA2C52" w:rsidP="00CA2C52">
      <w:pPr>
        <w:pStyle w:val="NoSpacing"/>
        <w:pBdr>
          <w:top w:val="single" w:sz="12" w:space="1" w:color="auto"/>
          <w:left w:val="single" w:sz="12" w:space="4" w:color="auto"/>
          <w:bottom w:val="single" w:sz="12" w:space="1" w:color="auto"/>
          <w:right w:val="single" w:sz="12" w:space="4" w:color="auto"/>
        </w:pBdr>
        <w:jc w:val="center"/>
        <w:rPr>
          <w:rFonts w:ascii="Arial" w:hAnsi="Arial" w:cs="Arial"/>
          <w:b/>
          <w:sz w:val="24"/>
          <w:szCs w:val="24"/>
        </w:rPr>
      </w:pPr>
      <w:r w:rsidRPr="00E54F77">
        <w:rPr>
          <w:rFonts w:ascii="Arial" w:hAnsi="Arial" w:cs="Arial"/>
          <w:b/>
          <w:sz w:val="24"/>
          <w:szCs w:val="24"/>
        </w:rPr>
        <w:t>Administration Building, Board Chambers</w:t>
      </w:r>
    </w:p>
    <w:p w:rsidR="00CA2C52" w:rsidRPr="00E54F77" w:rsidRDefault="00CA2C52" w:rsidP="00CA2C52">
      <w:pPr>
        <w:pStyle w:val="NoSpacing"/>
        <w:pBdr>
          <w:top w:val="single" w:sz="12" w:space="1" w:color="auto"/>
          <w:left w:val="single" w:sz="12" w:space="4" w:color="auto"/>
          <w:bottom w:val="single" w:sz="12" w:space="1" w:color="auto"/>
          <w:right w:val="single" w:sz="12" w:space="4" w:color="auto"/>
        </w:pBdr>
        <w:jc w:val="center"/>
        <w:rPr>
          <w:rFonts w:ascii="Arial" w:hAnsi="Arial" w:cs="Arial"/>
          <w:b/>
          <w:sz w:val="24"/>
          <w:szCs w:val="24"/>
        </w:rPr>
      </w:pPr>
      <w:r w:rsidRPr="00E54F77">
        <w:rPr>
          <w:rFonts w:ascii="Arial" w:hAnsi="Arial" w:cs="Arial"/>
          <w:b/>
          <w:sz w:val="24"/>
          <w:szCs w:val="24"/>
        </w:rPr>
        <w:t>99 Water Street, Markleeville, CA  96120</w:t>
      </w:r>
    </w:p>
    <w:p w:rsidR="00CA2C52" w:rsidRPr="00E54F77" w:rsidRDefault="00CA2C52" w:rsidP="00CA2C52">
      <w:pPr>
        <w:widowControl/>
        <w:pBdr>
          <w:top w:val="single" w:sz="12" w:space="1" w:color="auto"/>
          <w:left w:val="single" w:sz="12" w:space="4" w:color="auto"/>
          <w:bottom w:val="single" w:sz="12" w:space="1" w:color="auto"/>
          <w:right w:val="single" w:sz="12" w:space="4" w:color="auto"/>
        </w:pBdr>
        <w:jc w:val="center"/>
        <w:rPr>
          <w:rFonts w:ascii="Arial" w:hAnsi="Arial" w:cs="Arial"/>
          <w:b/>
          <w:bCs/>
          <w:smallCaps/>
          <w:sz w:val="28"/>
          <w:szCs w:val="28"/>
        </w:rPr>
      </w:pPr>
    </w:p>
    <w:p w:rsidR="00CA2C52" w:rsidRPr="00E54F77" w:rsidRDefault="00CA2C52" w:rsidP="00CA2C52">
      <w:pPr>
        <w:pStyle w:val="NoSpacing"/>
        <w:pBdr>
          <w:top w:val="single" w:sz="12" w:space="1" w:color="auto"/>
          <w:left w:val="single" w:sz="12" w:space="4" w:color="auto"/>
          <w:bottom w:val="single" w:sz="12" w:space="1" w:color="auto"/>
          <w:right w:val="single" w:sz="12" w:space="4" w:color="auto"/>
        </w:pBdr>
        <w:jc w:val="center"/>
        <w:rPr>
          <w:rFonts w:ascii="Arial" w:hAnsi="Arial" w:cs="Arial"/>
          <w:sz w:val="24"/>
          <w:szCs w:val="24"/>
        </w:rPr>
      </w:pPr>
      <w:r w:rsidRPr="00E54F77">
        <w:rPr>
          <w:rFonts w:ascii="Arial" w:hAnsi="Arial" w:cs="Arial"/>
          <w:sz w:val="24"/>
          <w:szCs w:val="24"/>
        </w:rPr>
        <w:t xml:space="preserve">THURSDAY, </w:t>
      </w:r>
      <w:r w:rsidR="00BD5496">
        <w:rPr>
          <w:rFonts w:ascii="Arial" w:hAnsi="Arial" w:cs="Arial"/>
          <w:sz w:val="24"/>
          <w:szCs w:val="24"/>
        </w:rPr>
        <w:t>MARCH 28</w:t>
      </w:r>
      <w:r w:rsidRPr="00E54F77">
        <w:rPr>
          <w:rFonts w:ascii="Arial" w:hAnsi="Arial" w:cs="Arial"/>
          <w:sz w:val="24"/>
          <w:szCs w:val="24"/>
        </w:rPr>
        <w:t>, 201</w:t>
      </w:r>
      <w:r w:rsidR="00BD5496">
        <w:rPr>
          <w:rFonts w:ascii="Arial" w:hAnsi="Arial" w:cs="Arial"/>
          <w:sz w:val="24"/>
          <w:szCs w:val="24"/>
        </w:rPr>
        <w:t>9</w:t>
      </w:r>
    </w:p>
    <w:p w:rsidR="00CA2C52" w:rsidRPr="00E54F77" w:rsidRDefault="00CA2C52" w:rsidP="00CA2C52">
      <w:pPr>
        <w:pStyle w:val="NoSpacing"/>
        <w:pBdr>
          <w:top w:val="single" w:sz="12" w:space="1" w:color="auto"/>
          <w:left w:val="single" w:sz="12" w:space="4" w:color="auto"/>
          <w:bottom w:val="single" w:sz="12" w:space="1" w:color="auto"/>
          <w:right w:val="single" w:sz="12" w:space="4" w:color="auto"/>
        </w:pBdr>
        <w:jc w:val="center"/>
        <w:rPr>
          <w:rFonts w:ascii="Arial" w:hAnsi="Arial" w:cs="Arial"/>
          <w:sz w:val="24"/>
          <w:szCs w:val="24"/>
        </w:rPr>
      </w:pPr>
      <w:r w:rsidRPr="00E54F77">
        <w:rPr>
          <w:rFonts w:ascii="Arial" w:hAnsi="Arial" w:cs="Arial"/>
          <w:sz w:val="24"/>
          <w:szCs w:val="24"/>
        </w:rPr>
        <w:t>6:</w:t>
      </w:r>
      <w:r w:rsidR="00BD5496">
        <w:rPr>
          <w:rFonts w:ascii="Arial" w:hAnsi="Arial" w:cs="Arial"/>
          <w:sz w:val="24"/>
          <w:szCs w:val="24"/>
        </w:rPr>
        <w:t>00 PM</w:t>
      </w:r>
    </w:p>
    <w:p w:rsidR="00CA2C52" w:rsidRPr="00693B2A" w:rsidRDefault="00CA2C52" w:rsidP="00CA2C52">
      <w:pPr>
        <w:pStyle w:val="NoSpacing"/>
        <w:pBdr>
          <w:top w:val="single" w:sz="12" w:space="1" w:color="auto"/>
          <w:left w:val="single" w:sz="12" w:space="4" w:color="auto"/>
          <w:bottom w:val="single" w:sz="12" w:space="1" w:color="auto"/>
          <w:right w:val="single" w:sz="12" w:space="4" w:color="auto"/>
        </w:pBdr>
        <w:jc w:val="center"/>
        <w:rPr>
          <w:rFonts w:ascii="Times New Roman" w:hAnsi="Times New Roman" w:cs="Times New Roman"/>
          <w:sz w:val="28"/>
          <w:szCs w:val="28"/>
        </w:rPr>
      </w:pPr>
    </w:p>
    <w:p w:rsidR="005A6C72" w:rsidRDefault="005A6C72"/>
    <w:p w:rsidR="00CA2C52" w:rsidRPr="00D14288" w:rsidRDefault="00CA2C52" w:rsidP="00CA2C52">
      <w:pPr>
        <w:widowControl/>
        <w:jc w:val="both"/>
        <w:rPr>
          <w:rFonts w:ascii="Arial" w:hAnsi="Arial" w:cs="Arial"/>
          <w:b/>
          <w:bCs/>
          <w:sz w:val="22"/>
          <w:szCs w:val="22"/>
        </w:rPr>
      </w:pPr>
      <w:r w:rsidRPr="00D14288">
        <w:rPr>
          <w:rFonts w:ascii="Arial" w:hAnsi="Arial" w:cs="Arial"/>
          <w:sz w:val="22"/>
          <w:szCs w:val="22"/>
        </w:rPr>
        <w:t>Notice is hereby given that the Alpine County Planning Commission will hold public hearing(s) on the following item(s):</w:t>
      </w:r>
      <w:r w:rsidRPr="00D14288">
        <w:rPr>
          <w:rFonts w:ascii="Arial" w:hAnsi="Arial" w:cs="Arial"/>
          <w:b/>
          <w:bCs/>
          <w:sz w:val="22"/>
          <w:szCs w:val="22"/>
        </w:rPr>
        <w:t xml:space="preserve"> </w:t>
      </w:r>
    </w:p>
    <w:p w:rsidR="00CA2C52" w:rsidRDefault="00CA2C52" w:rsidP="00CA2C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000F146A" w:rsidRPr="00D14288" w:rsidRDefault="000F146A" w:rsidP="00CA2C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00BD5496" w:rsidRPr="00045DBA" w:rsidRDefault="000304F7" w:rsidP="00BD54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rPr>
      </w:pPr>
      <w:r w:rsidRPr="00D14288">
        <w:rPr>
          <w:rFonts w:ascii="Arial" w:hAnsi="Arial" w:cs="Arial"/>
          <w:b/>
          <w:sz w:val="22"/>
          <w:szCs w:val="22"/>
        </w:rPr>
        <w:t>6.1</w:t>
      </w:r>
      <w:r w:rsidRPr="00D14288">
        <w:rPr>
          <w:sz w:val="22"/>
          <w:szCs w:val="22"/>
        </w:rPr>
        <w:tab/>
      </w:r>
      <w:r w:rsidR="00BD5496">
        <w:rPr>
          <w:rFonts w:ascii="Arial" w:hAnsi="Arial" w:cs="Arial"/>
          <w:b/>
          <w:u w:val="single"/>
        </w:rPr>
        <w:t>5</w:t>
      </w:r>
      <w:r w:rsidR="00BD5496" w:rsidRPr="00045DBA">
        <w:rPr>
          <w:rFonts w:ascii="Arial" w:hAnsi="Arial" w:cs="Arial"/>
          <w:b/>
          <w:u w:val="single"/>
        </w:rPr>
        <w:t xml:space="preserve">0 Pinon Overhead Utility Variance  </w:t>
      </w:r>
      <w:r w:rsidR="00BD5496" w:rsidRPr="00045DBA">
        <w:rPr>
          <w:rFonts w:ascii="Arial" w:hAnsi="Arial" w:cs="Arial"/>
        </w:rPr>
        <w:t xml:space="preserve">– </w:t>
      </w:r>
      <w:r w:rsidR="00BD5496">
        <w:rPr>
          <w:rFonts w:ascii="Arial" w:hAnsi="Arial" w:cs="Arial"/>
        </w:rPr>
        <w:t>Requested</w:t>
      </w:r>
      <w:r w:rsidR="00BD5496" w:rsidRPr="00045DBA">
        <w:rPr>
          <w:rFonts w:ascii="Arial" w:hAnsi="Arial" w:cs="Arial"/>
        </w:rPr>
        <w:t xml:space="preserve"> </w:t>
      </w:r>
      <w:r w:rsidR="00BD5496">
        <w:rPr>
          <w:rFonts w:ascii="Arial" w:hAnsi="Arial" w:cs="Arial"/>
        </w:rPr>
        <w:t>hardship variance to allow construction of above ground utilities</w:t>
      </w:r>
      <w:r w:rsidR="00BD5496" w:rsidRPr="00045DBA">
        <w:rPr>
          <w:rFonts w:ascii="Arial" w:hAnsi="Arial" w:cs="Arial"/>
        </w:rPr>
        <w:t xml:space="preserve"> to serve new</w:t>
      </w:r>
      <w:r w:rsidR="00BD5496">
        <w:rPr>
          <w:rFonts w:ascii="Arial" w:hAnsi="Arial" w:cs="Arial"/>
        </w:rPr>
        <w:t xml:space="preserve"> single family dwelling construction to be located at 5</w:t>
      </w:r>
      <w:r w:rsidR="00BD5496" w:rsidRPr="00045DBA">
        <w:rPr>
          <w:rFonts w:ascii="Arial" w:hAnsi="Arial" w:cs="Arial"/>
        </w:rPr>
        <w:t>0 Pinon in Markleeville, Ca., (APN  002-382-003).  The requested variance would allow</w:t>
      </w:r>
      <w:r w:rsidR="00BD5496">
        <w:rPr>
          <w:rFonts w:ascii="Arial" w:hAnsi="Arial" w:cs="Arial"/>
        </w:rPr>
        <w:t xml:space="preserve"> approximately 70 linear feet of</w:t>
      </w:r>
      <w:r w:rsidR="00BD5496" w:rsidRPr="00045DBA">
        <w:rPr>
          <w:rFonts w:ascii="Arial" w:hAnsi="Arial" w:cs="Arial"/>
        </w:rPr>
        <w:t xml:space="preserve"> above ground utilities acr</w:t>
      </w:r>
      <w:r w:rsidR="00BD5496">
        <w:rPr>
          <w:rFonts w:ascii="Arial" w:hAnsi="Arial" w:cs="Arial"/>
        </w:rPr>
        <w:t>oss Pinon road</w:t>
      </w:r>
      <w:r w:rsidR="00BD5496" w:rsidRPr="00045DBA">
        <w:rPr>
          <w:rFonts w:ascii="Arial" w:hAnsi="Arial" w:cs="Arial"/>
        </w:rPr>
        <w:t xml:space="preserve">. </w:t>
      </w:r>
      <w:proofErr w:type="gramStart"/>
      <w:r w:rsidR="00BD5496" w:rsidRPr="00045DBA">
        <w:rPr>
          <w:rFonts w:ascii="Arial" w:hAnsi="Arial" w:cs="Arial"/>
        </w:rPr>
        <w:t>Planning Case #2019-2</w:t>
      </w:r>
      <w:r w:rsidR="00BD5496">
        <w:rPr>
          <w:rFonts w:ascii="Arial" w:hAnsi="Arial" w:cs="Arial"/>
        </w:rPr>
        <w:t>.</w:t>
      </w:r>
      <w:proofErr w:type="gramEnd"/>
      <w:r w:rsidR="00BD5496" w:rsidRPr="00045DBA">
        <w:rPr>
          <w:rFonts w:ascii="Arial" w:hAnsi="Arial" w:cs="Arial"/>
        </w:rPr>
        <w:t xml:space="preserve"> Applicant: Nick Hartzell. </w:t>
      </w:r>
    </w:p>
    <w:p w:rsidR="00064A47" w:rsidRPr="000F146A" w:rsidRDefault="00064A47" w:rsidP="00BD5496">
      <w:pPr>
        <w:ind w:left="720" w:hanging="720"/>
        <w:jc w:val="both"/>
        <w:rPr>
          <w:bCs/>
          <w:sz w:val="22"/>
          <w:szCs w:val="22"/>
        </w:rPr>
      </w:pPr>
    </w:p>
    <w:p w:rsidR="00CA2C52" w:rsidRPr="00064A47" w:rsidRDefault="00CA2C52" w:rsidP="00064A47">
      <w:pPr>
        <w:jc w:val="both"/>
        <w:rPr>
          <w:rFonts w:ascii="Arial" w:hAnsi="Arial" w:cs="Arial"/>
          <w:bCs/>
          <w:sz w:val="22"/>
          <w:szCs w:val="22"/>
        </w:rPr>
      </w:pPr>
    </w:p>
    <w:p w:rsidR="00303505" w:rsidRPr="00D14288" w:rsidRDefault="00303505" w:rsidP="00CA2C5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sidRPr="00D14288">
        <w:rPr>
          <w:rFonts w:ascii="Arial" w:hAnsi="Arial" w:cs="Arial"/>
          <w:sz w:val="22"/>
          <w:szCs w:val="22"/>
        </w:rPr>
        <w:t xml:space="preserve">Members of the public are invited to attend the public hearing.   Written comments to be included in the </w:t>
      </w:r>
      <w:r w:rsidR="00A74A4B" w:rsidRPr="00D14288">
        <w:rPr>
          <w:rFonts w:ascii="Arial" w:hAnsi="Arial" w:cs="Arial"/>
          <w:sz w:val="22"/>
          <w:szCs w:val="22"/>
        </w:rPr>
        <w:t>administrative</w:t>
      </w:r>
      <w:r w:rsidRPr="00D14288">
        <w:rPr>
          <w:rFonts w:ascii="Arial" w:hAnsi="Arial" w:cs="Arial"/>
          <w:sz w:val="22"/>
          <w:szCs w:val="22"/>
        </w:rPr>
        <w:t xml:space="preserve"> record of the proceedings</w:t>
      </w:r>
      <w:r w:rsidR="00CA2C52" w:rsidRPr="00D14288">
        <w:rPr>
          <w:rFonts w:ascii="Arial" w:hAnsi="Arial" w:cs="Arial"/>
          <w:sz w:val="22"/>
          <w:szCs w:val="22"/>
        </w:rPr>
        <w:t xml:space="preserve"> may</w:t>
      </w:r>
      <w:r w:rsidRPr="00D14288">
        <w:rPr>
          <w:rFonts w:ascii="Arial" w:hAnsi="Arial" w:cs="Arial"/>
          <w:sz w:val="22"/>
          <w:szCs w:val="22"/>
        </w:rPr>
        <w:t xml:space="preserve"> be submitted to:</w:t>
      </w:r>
    </w:p>
    <w:p w:rsidR="00303505" w:rsidRPr="00D14288" w:rsidRDefault="00303505" w:rsidP="00CA2C5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bookmarkStart w:id="0" w:name="_GoBack"/>
      <w:bookmarkEnd w:id="0"/>
    </w:p>
    <w:p w:rsidR="00303505" w:rsidRPr="00D14288" w:rsidRDefault="00CA2C52" w:rsidP="003035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D14288">
        <w:rPr>
          <w:rFonts w:ascii="Arial" w:hAnsi="Arial" w:cs="Arial"/>
          <w:sz w:val="22"/>
          <w:szCs w:val="22"/>
        </w:rPr>
        <w:t>Alpine County Planning Commission</w:t>
      </w:r>
    </w:p>
    <w:p w:rsidR="00303505" w:rsidRPr="00D14288" w:rsidRDefault="00CA2C52" w:rsidP="003035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D14288">
        <w:rPr>
          <w:rFonts w:ascii="Arial" w:hAnsi="Arial" w:cs="Arial"/>
          <w:sz w:val="22"/>
          <w:szCs w:val="22"/>
        </w:rPr>
        <w:t>50 Diamond Valley Road</w:t>
      </w:r>
    </w:p>
    <w:p w:rsidR="00CA2C52" w:rsidRPr="00D14288" w:rsidRDefault="00CA2C52" w:rsidP="003035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D14288">
        <w:rPr>
          <w:rFonts w:ascii="Arial" w:hAnsi="Arial" w:cs="Arial"/>
          <w:sz w:val="22"/>
          <w:szCs w:val="22"/>
        </w:rPr>
        <w:t>Markleeville, CA 96120</w:t>
      </w:r>
    </w:p>
    <w:p w:rsidR="00CA2C52" w:rsidRPr="00D14288" w:rsidRDefault="00CA2C52" w:rsidP="00CA2C5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p>
    <w:p w:rsidR="00CA2C52" w:rsidRPr="00D14288" w:rsidRDefault="00CA2C52" w:rsidP="00CA2C5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sidRPr="00D14288">
        <w:rPr>
          <w:rFonts w:ascii="Arial" w:hAnsi="Arial" w:cs="Arial"/>
          <w:sz w:val="22"/>
          <w:szCs w:val="22"/>
        </w:rPr>
        <w:t xml:space="preserve">Pursuant to California Government Code 65009, if you challenge any of the above actions in court, you may be limited to raising only those issues you or someone else raised at the public hearing described in this notice, or in written correspondence </w:t>
      </w:r>
      <w:r w:rsidR="00A74A4B" w:rsidRPr="00D14288">
        <w:rPr>
          <w:rFonts w:ascii="Arial" w:hAnsi="Arial" w:cs="Arial"/>
          <w:sz w:val="22"/>
          <w:szCs w:val="22"/>
        </w:rPr>
        <w:t>submitted</w:t>
      </w:r>
      <w:r w:rsidRPr="00D14288">
        <w:rPr>
          <w:rFonts w:ascii="Arial" w:hAnsi="Arial" w:cs="Arial"/>
          <w:sz w:val="22"/>
          <w:szCs w:val="22"/>
        </w:rPr>
        <w:t xml:space="preserve"> to the Alpine County Planning Commission at, or prior to, the public hearing.</w:t>
      </w:r>
    </w:p>
    <w:p w:rsidR="00CA2C52" w:rsidRPr="00D14288" w:rsidRDefault="00CA2C52" w:rsidP="00CA2C5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p>
    <w:p w:rsidR="00CA2C52" w:rsidRPr="00D14288" w:rsidRDefault="00CA2C52" w:rsidP="000304F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sidRPr="00D14288">
        <w:rPr>
          <w:rFonts w:ascii="Arial" w:hAnsi="Arial" w:cs="Arial"/>
          <w:sz w:val="22"/>
          <w:szCs w:val="22"/>
        </w:rPr>
        <w:t xml:space="preserve">For more information, please contact Alpine County </w:t>
      </w:r>
      <w:r w:rsidR="00E9054A" w:rsidRPr="00D14288">
        <w:rPr>
          <w:rFonts w:ascii="Arial" w:hAnsi="Arial" w:cs="Arial"/>
          <w:sz w:val="22"/>
          <w:szCs w:val="22"/>
        </w:rPr>
        <w:t>Community Development</w:t>
      </w:r>
      <w:r w:rsidRPr="00D14288">
        <w:rPr>
          <w:rFonts w:ascii="Arial" w:hAnsi="Arial" w:cs="Arial"/>
          <w:sz w:val="22"/>
          <w:szCs w:val="22"/>
        </w:rPr>
        <w:t xml:space="preserve"> </w:t>
      </w:r>
      <w:bookmarkStart w:id="1" w:name="QuickMark"/>
      <w:bookmarkEnd w:id="1"/>
      <w:r w:rsidRPr="00D14288">
        <w:rPr>
          <w:rFonts w:ascii="Arial" w:hAnsi="Arial" w:cs="Arial"/>
          <w:sz w:val="22"/>
          <w:szCs w:val="22"/>
        </w:rPr>
        <w:t>at 530-694-2140.</w:t>
      </w:r>
    </w:p>
    <w:sectPr w:rsidR="00CA2C52" w:rsidRPr="00D14288" w:rsidSect="00CA2C52">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E1571"/>
    <w:multiLevelType w:val="hybridMultilevel"/>
    <w:tmpl w:val="9468CF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C52"/>
    <w:rsid w:val="000304F7"/>
    <w:rsid w:val="00064A47"/>
    <w:rsid w:val="000F146A"/>
    <w:rsid w:val="00303505"/>
    <w:rsid w:val="003C59D5"/>
    <w:rsid w:val="003F717F"/>
    <w:rsid w:val="00470BCB"/>
    <w:rsid w:val="00553E9B"/>
    <w:rsid w:val="00592E8E"/>
    <w:rsid w:val="005A6C72"/>
    <w:rsid w:val="005E1FB6"/>
    <w:rsid w:val="00690420"/>
    <w:rsid w:val="00693B2A"/>
    <w:rsid w:val="007436D5"/>
    <w:rsid w:val="007F6468"/>
    <w:rsid w:val="00853C03"/>
    <w:rsid w:val="00894B34"/>
    <w:rsid w:val="008B5135"/>
    <w:rsid w:val="00A31B14"/>
    <w:rsid w:val="00A52BBE"/>
    <w:rsid w:val="00A74A4B"/>
    <w:rsid w:val="00B06C31"/>
    <w:rsid w:val="00B12B3F"/>
    <w:rsid w:val="00B6795D"/>
    <w:rsid w:val="00BD5496"/>
    <w:rsid w:val="00CA2C52"/>
    <w:rsid w:val="00CF7512"/>
    <w:rsid w:val="00D14288"/>
    <w:rsid w:val="00D661A7"/>
    <w:rsid w:val="00DD628F"/>
    <w:rsid w:val="00E54F77"/>
    <w:rsid w:val="00E9054A"/>
    <w:rsid w:val="00F11B56"/>
    <w:rsid w:val="00FC0E63"/>
    <w:rsid w:val="00FC2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C5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2C52"/>
    <w:pPr>
      <w:spacing w:after="0" w:line="240" w:lineRule="auto"/>
    </w:pPr>
  </w:style>
  <w:style w:type="paragraph" w:styleId="BalloonText">
    <w:name w:val="Balloon Text"/>
    <w:basedOn w:val="Normal"/>
    <w:link w:val="BalloonTextChar"/>
    <w:uiPriority w:val="99"/>
    <w:semiHidden/>
    <w:unhideWhenUsed/>
    <w:rsid w:val="00CA2C52"/>
    <w:rPr>
      <w:rFonts w:ascii="Tahoma" w:hAnsi="Tahoma" w:cs="Tahoma"/>
      <w:sz w:val="16"/>
      <w:szCs w:val="16"/>
    </w:rPr>
  </w:style>
  <w:style w:type="character" w:customStyle="1" w:styleId="BalloonTextChar">
    <w:name w:val="Balloon Text Char"/>
    <w:basedOn w:val="DefaultParagraphFont"/>
    <w:link w:val="BalloonText"/>
    <w:uiPriority w:val="99"/>
    <w:semiHidden/>
    <w:rsid w:val="00CA2C52"/>
    <w:rPr>
      <w:rFonts w:ascii="Tahoma" w:eastAsia="Times New Roman" w:hAnsi="Tahoma" w:cs="Tahoma"/>
      <w:sz w:val="16"/>
      <w:szCs w:val="16"/>
    </w:rPr>
  </w:style>
  <w:style w:type="paragraph" w:styleId="ListParagraph">
    <w:name w:val="List Paragraph"/>
    <w:basedOn w:val="Normal"/>
    <w:uiPriority w:val="34"/>
    <w:qFormat/>
    <w:rsid w:val="003F71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C5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2C52"/>
    <w:pPr>
      <w:spacing w:after="0" w:line="240" w:lineRule="auto"/>
    </w:pPr>
  </w:style>
  <w:style w:type="paragraph" w:styleId="BalloonText">
    <w:name w:val="Balloon Text"/>
    <w:basedOn w:val="Normal"/>
    <w:link w:val="BalloonTextChar"/>
    <w:uiPriority w:val="99"/>
    <w:semiHidden/>
    <w:unhideWhenUsed/>
    <w:rsid w:val="00CA2C52"/>
    <w:rPr>
      <w:rFonts w:ascii="Tahoma" w:hAnsi="Tahoma" w:cs="Tahoma"/>
      <w:sz w:val="16"/>
      <w:szCs w:val="16"/>
    </w:rPr>
  </w:style>
  <w:style w:type="character" w:customStyle="1" w:styleId="BalloonTextChar">
    <w:name w:val="Balloon Text Char"/>
    <w:basedOn w:val="DefaultParagraphFont"/>
    <w:link w:val="BalloonText"/>
    <w:uiPriority w:val="99"/>
    <w:semiHidden/>
    <w:rsid w:val="00CA2C52"/>
    <w:rPr>
      <w:rFonts w:ascii="Tahoma" w:eastAsia="Times New Roman" w:hAnsi="Tahoma" w:cs="Tahoma"/>
      <w:sz w:val="16"/>
      <w:szCs w:val="16"/>
    </w:rPr>
  </w:style>
  <w:style w:type="paragraph" w:styleId="ListParagraph">
    <w:name w:val="List Paragraph"/>
    <w:basedOn w:val="Normal"/>
    <w:uiPriority w:val="34"/>
    <w:qFormat/>
    <w:rsid w:val="003F71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http://www.alpinecountyca.gov/files/AlpineSeal_0.gi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460</TotalTime>
  <Pages>1</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 Westergart</dc:creator>
  <cp:lastModifiedBy>Zach Wood</cp:lastModifiedBy>
  <cp:revision>3</cp:revision>
  <cp:lastPrinted>2019-03-15T17:57:00Z</cp:lastPrinted>
  <dcterms:created xsi:type="dcterms:W3CDTF">2019-03-15T16:48:00Z</dcterms:created>
  <dcterms:modified xsi:type="dcterms:W3CDTF">2019-03-16T00:27:00Z</dcterms:modified>
</cp:coreProperties>
</file>